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01" w:rsidRDefault="00DD6787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Present: Mike Lincoln, Gwyn Anderson, Scott Haas, Sylvia Heselwood, Mike Thiel, Mark Flatau, Kris Hursh, Braumlee Boyce, Ross Gustafson, Jack Fallon</w:t>
      </w:r>
    </w:p>
    <w:p w:rsidR="00FD6801" w:rsidRDefault="00DD6787">
      <w:pPr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Called to Order at 4:04 PM</w:t>
      </w:r>
    </w:p>
    <w:p w:rsidR="00FD6801" w:rsidRDefault="00DD678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Financials with Gwyn Anderson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August numbers are somewhat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ugly  because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there was no revenue in July and August but we estimate these revenues over the remaining 12 months and reduce estimate each month.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estimate yet: we don’t know until roughly October what a typical revenue month </w:t>
      </w:r>
      <w:r>
        <w:rPr>
          <w:rFonts w:ascii="Times New Roman" w:eastAsia="Times New Roman" w:hAnsi="Times New Roman" w:cs="Times New Roman"/>
          <w:sz w:val="24"/>
          <w:szCs w:val="24"/>
        </w:rPr>
        <w:t>looks like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12 months, cost is zeroed out.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IBNR calculated based on Scott Haas’ projections.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Mike Lincoln and Mike Thiel express understanding and comfort with dispensing with estimates as that reflects an actual figure. 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discuss the potential for cre</w:t>
      </w:r>
      <w:r>
        <w:rPr>
          <w:rFonts w:ascii="Times New Roman" w:eastAsia="Times New Roman" w:hAnsi="Times New Roman" w:cs="Times New Roman"/>
          <w:sz w:val="24"/>
          <w:szCs w:val="24"/>
        </w:rPr>
        <w:t>ating a longer run model to account for summer months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KPS cannot pay in July and August because this is based on payroll’s process. 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negative figure, sans estimate, appears as a $1,000,000 deficit going into September, which 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inocuous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reality but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>fearsome appearance. Hence the standard of creating an estimate.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Braumlee Boyce: perhaps future calculation system can avoid this, but not with current system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Gwyn Anderson: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 long 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staff are not paid in summer, there is no way to have concrete numbers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beyond zero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revune</w:t>
      </w:r>
      <w:proofErr w:type="spellEnd"/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Perhaps paying ahead? Creating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 month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model?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calculations would be difficult, especially when Certified staff are currently split about 50/50 between 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pay scale and 10 month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14 month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model would place us be</w:t>
      </w:r>
      <w:r>
        <w:rPr>
          <w:rFonts w:ascii="Times New Roman" w:eastAsia="Times New Roman" w:hAnsi="Times New Roman" w:cs="Times New Roman"/>
          <w:sz w:val="24"/>
          <w:szCs w:val="24"/>
        </w:rPr>
        <w:t>tween two fiscal years for district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So, is going without estimates a cleaner picture? Or does this confuse or potentially obfuscate the purpose of insurance in the management of insurance by the committee? </w:t>
      </w:r>
    </w:p>
    <w:p w:rsidR="00FD6801" w:rsidRDefault="00DD6787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do we do the estimate and how do we calculat</w:t>
      </w:r>
      <w:r>
        <w:rPr>
          <w:rFonts w:ascii="Times New Roman" w:eastAsia="Times New Roman" w:hAnsi="Times New Roman" w:cs="Times New Roman"/>
          <w:sz w:val="24"/>
          <w:szCs w:val="24"/>
        </w:rPr>
        <w:t>e it?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 Fallon: IBNR represents a form of accrual.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currently about 90 days of run out. Some claims take 45-90 days, provider claims take 30 days, and, as Scott Haas points out, are dependent on facility billing cycles?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we wait until Octob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numbers to analyze? 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would put us into November,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realisitically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speaking, halfway through plan year to have a sense of where things are at. </w:t>
      </w:r>
    </w:p>
    <w:p w:rsidR="00FD6801" w:rsidRDefault="00DD6787">
      <w:pPr>
        <w:numPr>
          <w:ilvl w:val="4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decide to report October numbers, giving us a full month of typical revenue and claim behavior.</w:t>
      </w:r>
    </w:p>
    <w:p w:rsidR="00FD6801" w:rsidRDefault="00DD678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Numbers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reconciliation with Braumlee Boyce and Scott Haas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Haas: New revenue stream previously overlooked: Employer contribution to retirees.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Based on Scott Haas’ calculations, district numbers and USI analysis lining up.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Small variance could be due to not in</w:t>
      </w:r>
      <w:r>
        <w:rPr>
          <w:rFonts w:ascii="Times New Roman" w:eastAsia="Times New Roman" w:hAnsi="Times New Roman" w:cs="Times New Roman"/>
          <w:sz w:val="24"/>
          <w:szCs w:val="24"/>
        </w:rPr>
        <w:t>cluding partial FTE’s as USI begins to understand the how the district functions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FLEX accounts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Braumlee Boyce: USI really understands our numbers, our membership, who is on insurance, etc.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Scott Haas will begin recording claim expenditure as we adjust FLEX reporting.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plan years on FLEX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Gwyn Anderson: Boulder Administration and KPS ended relationship this year, but Boulder charged KPS $6,000 run out.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With Health Equity, Scott Haas has reque</w:t>
      </w:r>
      <w:r>
        <w:rPr>
          <w:rFonts w:ascii="Times New Roman" w:eastAsia="Times New Roman" w:hAnsi="Times New Roman" w:cs="Times New Roman"/>
          <w:sz w:val="24"/>
          <w:szCs w:val="24"/>
        </w:rPr>
        <w:t>sted these reports and will build a new template to be ready by next meeting.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 variance: $250-$350 set up fee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Ultimately, numbers are reconciled.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Scott Haas provide month-to-month Profit and Loss analysis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year 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totals? 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Month-to-month is m</w:t>
      </w:r>
      <w:r>
        <w:rPr>
          <w:rFonts w:ascii="Times New Roman" w:eastAsia="Times New Roman" w:hAnsi="Times New Roman" w:cs="Times New Roman"/>
          <w:sz w:val="24"/>
          <w:szCs w:val="24"/>
        </w:rPr>
        <w:t>odelled and can be distilled efficiently (about 45 minutes to one hour of calculating, once KPS financials come out).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Month-to-month goes towards experience report on underwriting template.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agree to continue month-to-month reporting.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However, First Choice Health numbers not out until last week of month.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such we move to reschedule meetings to final Thursday of each month.</w:t>
      </w:r>
    </w:p>
    <w:p w:rsidR="00FD6801" w:rsidRDefault="00DD678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Updated Enrollment Numbers with Braumlee Boyce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number of employees on plan: 569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Active &amp; Retirees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599, lost 30 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have more as new hires enter system</w:t>
      </w:r>
    </w:p>
    <w:p w:rsidR="00FD6801" w:rsidRDefault="00FD6801">
      <w:pPr>
        <w:ind w:left="72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6801" w:rsidRDefault="00DD678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Negotiations with Kalispell Regional Health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Continue with Jason Spring, more information forthcoming. </w:t>
      </w:r>
    </w:p>
    <w:p w:rsidR="00FD6801" w:rsidRDefault="00DD678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FLEX issues with Braumlee Boyce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Many missed deadline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 issues with system 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consistent prob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</w:p>
    <w:p w:rsidR="00FD6801" w:rsidRDefault="00DD6787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cancel some FLEX cards</w:t>
      </w:r>
    </w:p>
    <w:p w:rsidR="00FD6801" w:rsidRDefault="00DD6787">
      <w:pPr>
        <w:numPr>
          <w:ilvl w:val="3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Waiting on confirmation from FCH</w:t>
      </w:r>
    </w:p>
    <w:p w:rsidR="00FD6801" w:rsidRDefault="00DD678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Functionality of Committee with Paul Dougherty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Minutes will be submitted to members of the committee for review by following Monday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 as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 submitted for publication by Braumlee Boyce within one week of meeting. </w:t>
      </w:r>
    </w:p>
    <w:p w:rsidR="00FD6801" w:rsidRDefault="00DD6787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Agendas will be sent out one week before each meeting.</w:t>
      </w:r>
    </w:p>
    <w:p w:rsidR="00FD6801" w:rsidRDefault="00DD678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tentatively schedu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led for October 25, 2018</w:t>
      </w:r>
    </w:p>
    <w:p w:rsidR="00FD6801" w:rsidRDefault="00DD678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 at 5:19PM.</w:t>
      </w:r>
    </w:p>
    <w:sectPr w:rsidR="00FD6801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D6787">
      <w:pPr>
        <w:spacing w:line="240" w:lineRule="auto"/>
      </w:pPr>
      <w:r>
        <w:separator/>
      </w:r>
    </w:p>
  </w:endnote>
  <w:endnote w:type="continuationSeparator" w:id="0">
    <w:p w:rsidR="00000000" w:rsidRDefault="00DD6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D6787">
      <w:pPr>
        <w:spacing w:line="240" w:lineRule="auto"/>
      </w:pPr>
      <w:r>
        <w:separator/>
      </w:r>
    </w:p>
  </w:footnote>
  <w:footnote w:type="continuationSeparator" w:id="0">
    <w:p w:rsidR="00000000" w:rsidRDefault="00DD6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01" w:rsidRDefault="00FD6801">
    <w:pPr>
      <w:contextualSpacing w:val="0"/>
      <w:jc w:val="center"/>
    </w:pPr>
  </w:p>
  <w:p w:rsidR="00FD6801" w:rsidRDefault="00FD6801">
    <w:pPr>
      <w:contextualSpacing w:val="0"/>
      <w:jc w:val="center"/>
    </w:pPr>
  </w:p>
  <w:p w:rsidR="00FD6801" w:rsidRDefault="00FD6801">
    <w:pPr>
      <w:contextualSpacing w:val="0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FD6801" w:rsidRDefault="00DD6787">
    <w:pPr>
      <w:contextualSpacing w:val="0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Health Insurance Minutes September 27,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A28FA"/>
    <w:multiLevelType w:val="multilevel"/>
    <w:tmpl w:val="53B6E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01"/>
    <w:rsid w:val="00DD6787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2D43B-D644-49E1-BA2E-9E227F9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Braumlee Boyce</dc:creator>
  <cp:lastModifiedBy>Braumlee Boyce</cp:lastModifiedBy>
  <cp:revision>2</cp:revision>
  <dcterms:created xsi:type="dcterms:W3CDTF">2018-10-01T16:00:00Z</dcterms:created>
  <dcterms:modified xsi:type="dcterms:W3CDTF">2018-10-01T16:00:00Z</dcterms:modified>
</cp:coreProperties>
</file>